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24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80"/>
        <w:gridCol w:w="3081"/>
        <w:gridCol w:w="3081"/>
        <w:tblGridChange w:id="0">
          <w:tblGrid>
            <w:gridCol w:w="3080"/>
            <w:gridCol w:w="3081"/>
            <w:gridCol w:w="3081"/>
          </w:tblGrid>
        </w:tblGridChange>
      </w:tblGrid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02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SDP Team Members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5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Name</w:t>
            </w:r>
          </w:p>
        </w:tc>
        <w:tc>
          <w:tcPr/>
          <w:p w:rsidR="00000000" w:rsidDel="00000000" w:rsidP="00000000" w:rsidRDefault="00000000" w:rsidRPr="00000000" w14:paraId="00000006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Designation</w:t>
            </w:r>
          </w:p>
        </w:tc>
        <w:tc>
          <w:tcPr/>
          <w:p w:rsidR="00000000" w:rsidDel="00000000" w:rsidP="00000000" w:rsidRDefault="00000000" w:rsidRPr="00000000" w14:paraId="00000007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SDP area of focus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Mr Raj Hulmani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Principal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Ms. Sanjivini Kale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Vice Principal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Ms. Sheetal Basurtekar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In charge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Zero Tolerance towards Corporal Punishment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Ms. Neethu Shibu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In charge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Outcomes for Students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Ms. Sheetal Rajeev Joshi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In charge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Behaviour and Personal Development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Ms. Swati Murkute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In charge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Quality of teaching learning and Assessment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Ms. Suman Shetty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In charge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  <w:t xml:space="preserve">Welfare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  <w:t xml:space="preserve">Mr. George Pasku Menezes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In charge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Effectiveness of Leadership and Management of the school by them</w:t>
            </w:r>
          </w:p>
        </w:tc>
      </w:tr>
    </w:tbl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ambria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1">
    <w:pPr>
      <w:jc w:val="center"/>
      <w:rPr>
        <w:rFonts w:ascii="Cambria" w:cs="Cambria" w:eastAsia="Cambria" w:hAnsi="Cambria"/>
        <w:b w:val="1"/>
        <w:sz w:val="28"/>
        <w:szCs w:val="28"/>
      </w:rPr>
    </w:pPr>
    <w:r w:rsidDel="00000000" w:rsidR="00000000" w:rsidRPr="00000000">
      <w:rPr>
        <w:rFonts w:ascii="Cambria" w:cs="Cambria" w:eastAsia="Cambria" w:hAnsi="Cambria"/>
        <w:b w:val="1"/>
        <w:sz w:val="28"/>
        <w:szCs w:val="28"/>
        <w:rtl w:val="0"/>
      </w:rPr>
      <w:t xml:space="preserve">School Development Planning Podar International School –Belgaum (CBSE) 2022-2024</w:t>
    </w:r>
  </w:p>
  <w:p w:rsidR="00000000" w:rsidDel="00000000" w:rsidP="00000000" w:rsidRDefault="00000000" w:rsidRPr="00000000" w14:paraId="0000002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IN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rsid w:val="005E1014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5E1014"/>
  </w:style>
  <w:style w:type="paragraph" w:styleId="Footer">
    <w:name w:val="footer"/>
    <w:basedOn w:val="Normal"/>
    <w:link w:val="FooterChar"/>
    <w:uiPriority w:val="99"/>
    <w:unhideWhenUsed w:val="1"/>
    <w:rsid w:val="005E1014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5E1014"/>
  </w:style>
  <w:style w:type="table" w:styleId="TableGrid">
    <w:name w:val="Table Grid"/>
    <w:basedOn w:val="TableNormal"/>
    <w:uiPriority w:val="59"/>
    <w:rsid w:val="005E1014"/>
    <w:pPr>
      <w:spacing w:after="0" w:line="240" w:lineRule="auto"/>
    </w:p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Vm01Tu0Uecjs4Ez6RAgOSOjrg==">AMUW2mXQV9EktmpPVPFJrZ+0LwmEgljFygIGnB39jqpcnXd98+10uFFbczKFLmfmzCLHniyrCEUSCbosWBGOEsna+FY/LU1KxyAzKoNh4c6xyBk9/sJ2vNE=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2022-03-29T10:08:00Z</dcterms:created>
  <dc:creator>Sabiha</dc:creator>
</cp:coreProperties>
</file>